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tbl>
      <w:tblPr>
        <w:tblW w:w="5000" w:type="pct"/>
        <w:jc w:val="center"/>
        <w:tblCellMar>
          <w:left w:w="0" w:type="dxa"/>
          <w:right w:w="0" w:type="dxa"/>
        </w:tblCellMar>
        <w:tblLook w:val="04A0" w:firstRow="1" w:lastRow="0" w:firstColumn="1" w:lastColumn="0" w:noHBand="0" w:noVBand="1"/>
      </w:tblPr>
      <w:tblGrid>
        <w:gridCol w:w="9360"/>
      </w:tblGrid>
      <w:tr w:rsidR="00203BDD" w:rsidTr="7C416618" w14:paraId="71C46A97" w14:textId="77777777">
        <w:trPr>
          <w:jc w:val="center"/>
        </w:trPr>
        <w:tc>
          <w:tcPr>
            <w:tcW w:w="0" w:type="auto"/>
            <w:shd w:val="clear" w:color="auto" w:fill="F7F7F7"/>
            <w:tcMar>
              <w:top w:w="81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203BDD" w14:paraId="1C845A96"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203BDD" w14:paraId="330DF13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203BDD" w14:paraId="05C77DD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03BDD" w14:paraId="4FC930FD" w14:textId="77777777">
                                <w:tc>
                                  <w:tcPr>
                                    <w:tcW w:w="0" w:type="auto"/>
                                    <w:tcMar>
                                      <w:top w:w="0" w:type="dxa"/>
                                      <w:left w:w="135" w:type="dxa"/>
                                      <w:bottom w:w="0" w:type="dxa"/>
                                      <w:right w:w="135" w:type="dxa"/>
                                    </w:tcMar>
                                    <w:hideMark/>
                                  </w:tcPr>
                                  <w:p w:rsidR="00203BDD" w:rsidRDefault="00203BDD" w14:paraId="1005F65E" w14:textId="05925C5B">
                                    <w:pPr>
                                      <w:jc w:val="center"/>
                                      <w:rPr>
                                        <w:rFonts w:eastAsia="Times New Roman"/>
                                      </w:rPr>
                                    </w:pPr>
                                    <w:r>
                                      <w:rPr>
                                        <w:rFonts w:eastAsia="Times New Roman"/>
                                        <w:noProof/>
                                      </w:rPr>
                                      <w:drawing>
                                        <wp:inline distT="0" distB="0" distL="0" distR="0" wp14:anchorId="7DA69090" wp14:editId="295A3AE6">
                                          <wp:extent cx="1905000" cy="1581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581150"/>
                                                  </a:xfrm>
                                                  <a:prstGeom prst="rect">
                                                    <a:avLst/>
                                                  </a:prstGeom>
                                                  <a:noFill/>
                                                  <a:ln>
                                                    <a:noFill/>
                                                  </a:ln>
                                                </pic:spPr>
                                              </pic:pic>
                                            </a:graphicData>
                                          </a:graphic>
                                        </wp:inline>
                                      </w:drawing>
                                    </w:r>
                                  </w:p>
                                </w:tc>
                              </w:tr>
                            </w:tbl>
                            <w:p w:rsidR="00203BDD" w:rsidRDefault="00203BDD" w14:paraId="746946A1" w14:textId="77777777">
                              <w:pPr>
                                <w:rPr>
                                  <w:rFonts w:ascii="Times New Roman" w:hAnsi="Times New Roman" w:eastAsia="Times New Roman" w:cs="Times New Roman"/>
                                  <w:sz w:val="20"/>
                                  <w:szCs w:val="20"/>
                                </w:rPr>
                              </w:pPr>
                            </w:p>
                          </w:tc>
                        </w:tr>
                      </w:tbl>
                      <w:p w:rsidR="00203BDD" w:rsidRDefault="00203BDD" w14:paraId="51332B38" w14:textId="77777777">
                        <w:pPr>
                          <w:rPr>
                            <w:rFonts w:ascii="Times New Roman" w:hAnsi="Times New Roman" w:eastAsia="Times New Roman" w:cs="Times New Roman"/>
                            <w:sz w:val="20"/>
                            <w:szCs w:val="20"/>
                          </w:rPr>
                        </w:pPr>
                      </w:p>
                    </w:tc>
                  </w:tr>
                </w:tbl>
                <w:p w:rsidR="00203BDD" w:rsidRDefault="00203BDD" w14:paraId="38EAA338" w14:textId="77777777">
                  <w:pPr>
                    <w:jc w:val="center"/>
                    <w:rPr>
                      <w:rFonts w:ascii="Times New Roman" w:hAnsi="Times New Roman" w:eastAsia="Times New Roman" w:cs="Times New Roman"/>
                      <w:sz w:val="20"/>
                      <w:szCs w:val="20"/>
                    </w:rPr>
                  </w:pPr>
                </w:p>
              </w:tc>
            </w:tr>
          </w:tbl>
          <w:p w:rsidR="00203BDD" w:rsidRDefault="00203BDD" w14:paraId="1C93EBA9" w14:textId="77777777">
            <w:pPr>
              <w:jc w:val="center"/>
              <w:rPr>
                <w:rFonts w:ascii="Times New Roman" w:hAnsi="Times New Roman" w:eastAsia="Times New Roman" w:cs="Times New Roman"/>
                <w:sz w:val="20"/>
                <w:szCs w:val="20"/>
              </w:rPr>
            </w:pPr>
          </w:p>
        </w:tc>
      </w:tr>
      <w:tr w:rsidR="00203BDD" w:rsidTr="7C416618" w14:paraId="0A12D1A2" w14:textId="77777777">
        <w:trPr>
          <w:jc w:val="center"/>
        </w:trPr>
        <w:tc>
          <w:tcPr>
            <w:tcW w:w="0" w:type="auto"/>
            <w:shd w:val="clear" w:color="auto" w:fill="FFFFFF" w:themeFill="background1"/>
            <w:tcMar>
              <w:top w:w="405"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203BDD" w:rsidTr="7C416618" w14:paraId="0FF85CA4" w14:textId="77777777">
              <w:trPr>
                <w:jc w:val="center"/>
              </w:trPr>
              <w:tc>
                <w:tcPr>
                  <w:tcW w:w="900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203BDD" w:rsidTr="7C416618" w14:paraId="09ED2B39" w14:textId="77777777">
                    <w:trPr>
                      <w:jc w:val="center"/>
                    </w:trPr>
                    <w:tc>
                      <w:tcPr>
                        <w:tcW w:w="0" w:type="auto"/>
                        <w:tcMar/>
                      </w:tcPr>
                      <w:tbl>
                        <w:tblPr>
                          <w:tblW w:w="5000" w:type="pct"/>
                          <w:tblCellMar>
                            <w:left w:w="0" w:type="dxa"/>
                            <w:right w:w="0" w:type="dxa"/>
                          </w:tblCellMar>
                          <w:tblLook w:val="04A0" w:firstRow="1" w:lastRow="0" w:firstColumn="1" w:lastColumn="0" w:noHBand="0" w:noVBand="1"/>
                        </w:tblPr>
                        <w:tblGrid>
                          <w:gridCol w:w="9000"/>
                        </w:tblGrid>
                        <w:tr w:rsidR="00203BDD" w14:paraId="323E2AC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3BDD" w14:paraId="1C06CFC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03BDD" w14:paraId="39310D9A" w14:textId="77777777">
                                      <w:tc>
                                        <w:tcPr>
                                          <w:tcW w:w="0" w:type="auto"/>
                                          <w:tcMar>
                                            <w:top w:w="0" w:type="dxa"/>
                                            <w:left w:w="270" w:type="dxa"/>
                                            <w:bottom w:w="135" w:type="dxa"/>
                                            <w:right w:w="270" w:type="dxa"/>
                                          </w:tcMar>
                                          <w:hideMark/>
                                        </w:tcPr>
                                        <w:p w:rsidR="00203BDD" w:rsidRDefault="00203BDD" w14:paraId="173A058A" w14:textId="77777777">
                                          <w:pPr>
                                            <w:pStyle w:val="Heading1"/>
                                          </w:pPr>
                                          <w:proofErr w:type="spellStart"/>
                                          <w:r>
                                            <w:rPr>
                                              <w:rFonts w:eastAsia="Times New Roman"/>
                                            </w:rPr>
                                            <w:t>Entheos</w:t>
                                          </w:r>
                                          <w:proofErr w:type="spellEnd"/>
                                        </w:p>
                                        <w:p w:rsidR="00203BDD" w:rsidRDefault="00203BDD" w14:paraId="27F33B27" w14:textId="77777777">
                                          <w:pPr>
                                            <w:spacing w:before="150" w:after="150" w:line="360" w:lineRule="auto"/>
                                            <w:jc w:val="right"/>
                                            <w:rPr>
                                              <w:rFonts w:ascii="Helvetica" w:hAnsi="Helvetica" w:cs="Helvetica"/>
                                              <w:color w:val="757575"/>
                                              <w:sz w:val="24"/>
                                              <w:szCs w:val="24"/>
                                            </w:rPr>
                                          </w:pPr>
                                          <w:r>
                                            <w:rPr>
                                              <w:rFonts w:ascii="Helvetica" w:hAnsi="Helvetica" w:cs="Helvetica"/>
                                              <w:color w:val="757575"/>
                                              <w:sz w:val="24"/>
                                              <w:szCs w:val="24"/>
                                            </w:rPr>
                                            <w:t>November 1, 2020 No. 143</w:t>
                                          </w:r>
                                        </w:p>
                                      </w:tc>
                                    </w:tr>
                                  </w:tbl>
                                  <w:p w:rsidR="00203BDD" w:rsidRDefault="00203BDD" w14:paraId="29E39CE5" w14:textId="77777777">
                                    <w:pPr>
                                      <w:rPr>
                                        <w:rFonts w:ascii="Times New Roman" w:hAnsi="Times New Roman" w:eastAsia="Times New Roman" w:cs="Times New Roman"/>
                                        <w:sz w:val="20"/>
                                        <w:szCs w:val="20"/>
                                      </w:rPr>
                                    </w:pPr>
                                  </w:p>
                                </w:tc>
                              </w:tr>
                            </w:tbl>
                            <w:p w:rsidR="00203BDD" w:rsidRDefault="00203BDD" w14:paraId="4C5D4C1F" w14:textId="77777777">
                              <w:pPr>
                                <w:rPr>
                                  <w:rFonts w:ascii="Times New Roman" w:hAnsi="Times New Roman" w:eastAsia="Times New Roman" w:cs="Times New Roman"/>
                                  <w:sz w:val="20"/>
                                  <w:szCs w:val="20"/>
                                </w:rPr>
                              </w:pPr>
                            </w:p>
                          </w:tc>
                        </w:tr>
                      </w:tbl>
                      <w:p w:rsidR="00203BDD" w:rsidRDefault="00203BDD" w14:paraId="15FB4B17" w14:textId="7777777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03BDD" w14:paraId="1DEAC386" w14:textId="77777777">
                          <w:trPr>
                            <w:hidden/>
                          </w:trPr>
                          <w:tc>
                            <w:tcPr>
                              <w:tcW w:w="0" w:type="auto"/>
                              <w:tcMar>
                                <w:top w:w="270"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203BDD" w14:paraId="164B8D7D" w14:textId="77777777">
                                <w:trPr>
                                  <w:hidden/>
                                </w:trPr>
                                <w:tc>
                                  <w:tcPr>
                                    <w:tcW w:w="0" w:type="auto"/>
                                    <w:vAlign w:val="center"/>
                                    <w:hideMark/>
                                  </w:tcPr>
                                  <w:p w:rsidR="00203BDD" w:rsidRDefault="00203BDD" w14:paraId="647C796F" w14:textId="77777777">
                                    <w:pPr>
                                      <w:rPr>
                                        <w:rFonts w:eastAsia="Times New Roman"/>
                                        <w:vanish/>
                                      </w:rPr>
                                    </w:pPr>
                                  </w:p>
                                </w:tc>
                              </w:tr>
                            </w:tbl>
                            <w:p w:rsidR="00203BDD" w:rsidRDefault="00203BDD" w14:paraId="6B7FB90B" w14:textId="77777777">
                              <w:pPr>
                                <w:rPr>
                                  <w:rFonts w:ascii="Times New Roman" w:hAnsi="Times New Roman" w:eastAsia="Times New Roman" w:cs="Times New Roman"/>
                                  <w:sz w:val="20"/>
                                  <w:szCs w:val="20"/>
                                </w:rPr>
                              </w:pPr>
                            </w:p>
                          </w:tc>
                        </w:tr>
                      </w:tbl>
                      <w:p w:rsidR="00203BDD" w:rsidRDefault="00203BDD" w14:paraId="525BAE24" w14:textId="7777777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03BDD" w14:paraId="20D2982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03BDD" w14:paraId="521FC569" w14:textId="77777777">
                                <w:tc>
                                  <w:tcPr>
                                    <w:tcW w:w="0" w:type="auto"/>
                                    <w:tcMar>
                                      <w:top w:w="0" w:type="dxa"/>
                                      <w:left w:w="135" w:type="dxa"/>
                                      <w:bottom w:w="0" w:type="dxa"/>
                                      <w:right w:w="135" w:type="dxa"/>
                                    </w:tcMar>
                                    <w:hideMark/>
                                  </w:tcPr>
                                  <w:p w:rsidR="00203BDD" w:rsidRDefault="00203BDD" w14:paraId="22347957" w14:textId="23256FB2">
                                    <w:pPr>
                                      <w:jc w:val="center"/>
                                      <w:rPr>
                                        <w:rFonts w:eastAsia="Times New Roman"/>
                                      </w:rPr>
                                    </w:pPr>
                                    <w:r>
                                      <w:rPr>
                                        <w:rFonts w:eastAsia="Times New Roman"/>
                                        <w:noProof/>
                                        <w:color w:val="0000FF"/>
                                      </w:rPr>
                                      <w:drawing>
                                        <wp:inline distT="0" distB="0" distL="0" distR="0" wp14:anchorId="7A04E077" wp14:editId="6ADC5E95">
                                          <wp:extent cx="5372100" cy="1990725"/>
                                          <wp:effectExtent l="0" t="0" r="0" b="9525"/>
                                          <wp:docPr id="2" name="Picture 2">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2100" cy="1990725"/>
                                                  </a:xfrm>
                                                  <a:prstGeom prst="rect">
                                                    <a:avLst/>
                                                  </a:prstGeom>
                                                  <a:noFill/>
                                                  <a:ln>
                                                    <a:noFill/>
                                                  </a:ln>
                                                </pic:spPr>
                                              </pic:pic>
                                            </a:graphicData>
                                          </a:graphic>
                                        </wp:inline>
                                      </w:drawing>
                                    </w:r>
                                  </w:p>
                                </w:tc>
                              </w:tr>
                            </w:tbl>
                            <w:p w:rsidR="00203BDD" w:rsidRDefault="00203BDD" w14:paraId="27E53FF0" w14:textId="77777777">
                              <w:pPr>
                                <w:rPr>
                                  <w:rFonts w:ascii="Times New Roman" w:hAnsi="Times New Roman" w:eastAsia="Times New Roman" w:cs="Times New Roman"/>
                                  <w:sz w:val="20"/>
                                  <w:szCs w:val="20"/>
                                </w:rPr>
                              </w:pPr>
                            </w:p>
                          </w:tc>
                        </w:tr>
                      </w:tbl>
                      <w:p w:rsidR="00203BDD" w:rsidRDefault="00203BDD" w14:paraId="4A23F253" w14:textId="7777777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03BDD" w14:paraId="23F24BE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3BDD" w14:paraId="6BCA8A4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03BDD" w14:paraId="01D0AC50" w14:textId="77777777">
                                      <w:tc>
                                        <w:tcPr>
                                          <w:tcW w:w="0" w:type="auto"/>
                                          <w:tcMar>
                                            <w:top w:w="0" w:type="dxa"/>
                                            <w:left w:w="270" w:type="dxa"/>
                                            <w:bottom w:w="135" w:type="dxa"/>
                                            <w:right w:w="270" w:type="dxa"/>
                                          </w:tcMar>
                                          <w:hideMark/>
                                        </w:tcPr>
                                        <w:p w:rsidR="00203BDD" w:rsidRDefault="00203BDD" w14:paraId="6014320B" w14:textId="77777777">
                                          <w:pPr>
                                            <w:pStyle w:val="Heading4"/>
                                            <w:rPr>
                                              <w:rFonts w:eastAsia="Times New Roman" w:cs="Helvetica"/>
                                            </w:rPr>
                                          </w:pPr>
                                          <w:r>
                                            <w:rPr>
                                              <w:rFonts w:eastAsia="Times New Roman" w:cs="Helvetica"/>
                                              <w:color w:val="0066CC"/>
                                            </w:rPr>
                                            <w:t>Tuition and Finance Committee Conversations</w:t>
                                          </w:r>
                                        </w:p>
                                      </w:tc>
                                    </w:tr>
                                  </w:tbl>
                                  <w:p w:rsidR="00203BDD" w:rsidRDefault="00203BDD" w14:paraId="3D6F2426" w14:textId="77777777">
                                    <w:pPr>
                                      <w:rPr>
                                        <w:rFonts w:ascii="Times New Roman" w:hAnsi="Times New Roman" w:eastAsia="Times New Roman" w:cs="Times New Roman"/>
                                        <w:sz w:val="20"/>
                                        <w:szCs w:val="20"/>
                                      </w:rPr>
                                    </w:pPr>
                                  </w:p>
                                </w:tc>
                              </w:tr>
                            </w:tbl>
                            <w:p w:rsidR="00203BDD" w:rsidRDefault="00203BDD" w14:paraId="54282A79" w14:textId="77777777">
                              <w:pPr>
                                <w:rPr>
                                  <w:rFonts w:ascii="Times New Roman" w:hAnsi="Times New Roman" w:eastAsia="Times New Roman" w:cs="Times New Roman"/>
                                  <w:sz w:val="20"/>
                                  <w:szCs w:val="20"/>
                                </w:rPr>
                              </w:pPr>
                            </w:p>
                          </w:tc>
                        </w:tr>
                      </w:tbl>
                      <w:p w:rsidR="00203BDD" w:rsidRDefault="00203BDD" w14:paraId="2155F478" w14:textId="7777777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03BDD" w:rsidTr="7C416618" w14:paraId="448AEDA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3BDD" w:rsidTr="7C416618" w14:paraId="11436123" w14:textId="77777777">
                                <w:tc>
                                  <w:tcPr>
                                    <w:tcW w:w="900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03BDD" w:rsidTr="7C416618" w14:paraId="71FD717C" w14:textId="77777777">
                                      <w:tc>
                                        <w:tcPr>
                                          <w:tcW w:w="0" w:type="auto"/>
                                          <w:tcMar>
                                            <w:top w:w="0" w:type="dxa"/>
                                            <w:left w:w="270" w:type="dxa"/>
                                            <w:bottom w:w="135" w:type="dxa"/>
                                            <w:right w:w="270" w:type="dxa"/>
                                          </w:tcMar>
                                          <w:hideMark/>
                                        </w:tcPr>
                                        <w:p w:rsidR="00203BDD" w:rsidRDefault="00203BDD" w14:paraId="7990717D" w14:textId="77777777">
                                          <w:pPr>
                                            <w:spacing w:before="150" w:after="150" w:line="360" w:lineRule="auto"/>
                                            <w:rPr>
                                              <w:rFonts w:ascii="Helvetica" w:hAnsi="Helvetica" w:cs="Helvetica"/>
                                              <w:color w:val="757575"/>
                                              <w:sz w:val="24"/>
                                              <w:szCs w:val="24"/>
                                            </w:rPr>
                                          </w:pPr>
                                          <w:r>
                                            <w:rPr>
                                              <w:rFonts w:ascii="Helvetica" w:hAnsi="Helvetica" w:cs="Helvetica"/>
                                              <w:color w:val="757575"/>
                                              <w:sz w:val="24"/>
                                              <w:szCs w:val="24"/>
                                            </w:rPr>
                                            <w:t>The CSM Christian School Finance Committee is committed to supporting the mission of the school through exceptional financial stewardship, by paying close attention to key performance indicators, and with a strategic orientation demonstrated through Strategic Financial Management. (CSM Finance Committee Mission Statement)</w:t>
                                          </w:r>
                                        </w:p>
                                        <w:p w:rsidR="00203BDD" w:rsidRDefault="00203BDD" w14:paraId="355EB6B5" w14:textId="77777777">
                                          <w:pPr>
                                            <w:spacing w:before="150" w:after="150" w:line="360" w:lineRule="auto"/>
                                            <w:rPr>
                                              <w:rFonts w:ascii="Helvetica" w:hAnsi="Helvetica" w:cs="Helvetica"/>
                                              <w:color w:val="757575"/>
                                              <w:sz w:val="24"/>
                                              <w:szCs w:val="24"/>
                                            </w:rPr>
                                          </w:pPr>
                                          <w:r>
                                            <w:rPr>
                                              <w:rFonts w:ascii="Helvetica" w:hAnsi="Helvetica" w:cs="Helvetica"/>
                                              <w:color w:val="757575"/>
                                              <w:sz w:val="24"/>
                                              <w:szCs w:val="24"/>
                                            </w:rPr>
                                            <w:t>The five tactical and five strategic tasks of the Finance Committee include the important task of recommending next year’s tuition levels to the Board as part of the budgeting process. We have already written a great deal about setting tuition and noted what the formula for tuition setting is:</w:t>
                                          </w:r>
                                        </w:p>
                                        <w:p w:rsidR="00203BDD" w:rsidRDefault="00203BDD" w14:paraId="0D93FF9F" w14:textId="77777777">
                                          <w:pPr>
                                            <w:spacing w:line="360" w:lineRule="auto"/>
                                            <w:rPr>
                                              <w:rFonts w:ascii="Helvetica" w:hAnsi="Helvetica" w:eastAsia="Times New Roman" w:cs="Helvetica"/>
                                              <w:color w:val="757575"/>
                                              <w:sz w:val="24"/>
                                              <w:szCs w:val="24"/>
                                            </w:rPr>
                                          </w:pPr>
                                          <w:r>
                                            <w:rPr>
                                              <w:rFonts w:ascii="Helvetica" w:hAnsi="Helvetica" w:eastAsia="Times New Roman" w:cs="Helvetica"/>
                                              <w:color w:val="757575"/>
                                              <w:sz w:val="24"/>
                                              <w:szCs w:val="24"/>
                                            </w:rPr>
                                            <w:t xml:space="preserve">  </w:t>
                                          </w:r>
                                        </w:p>
                                        <w:p w:rsidR="00203BDD" w:rsidRDefault="00203BDD" w14:paraId="01C21D47" w14:textId="77777777">
                                          <w:pPr>
                                            <w:spacing w:before="150" w:after="150" w:line="360" w:lineRule="auto"/>
                                            <w:rPr>
                                              <w:rFonts w:ascii="Helvetica" w:hAnsi="Helvetica" w:cs="Helvetica"/>
                                              <w:color w:val="757575"/>
                                              <w:sz w:val="24"/>
                                              <w:szCs w:val="24"/>
                                            </w:rPr>
                                          </w:pPr>
                                          <w:r>
                                            <w:rPr>
                                              <w:rFonts w:ascii="Helvetica" w:hAnsi="Helvetica" w:cs="Helvetica"/>
                                              <w:color w:val="757575"/>
                                              <w:sz w:val="24"/>
                                              <w:szCs w:val="24"/>
                                            </w:rPr>
                                            <w:t>Tuition = the cost of excellent mission delivery / by the number of students in the school. </w:t>
                                          </w:r>
                                        </w:p>
                                        <w:p w:rsidRPr="00203BDD" w:rsidR="00203BDD" w:rsidP="00203BDD" w:rsidRDefault="00203BDD" w14:paraId="01AC9AB8" w14:textId="45486019">
                                          <w:pPr>
                                            <w:spacing w:before="150" w:after="150" w:line="360" w:lineRule="auto"/>
                                            <w:rPr>
                                              <w:rFonts w:ascii="Helvetica" w:hAnsi="Helvetica" w:cs="Helvetica"/>
                                              <w:color w:val="757575"/>
                                              <w:sz w:val="24"/>
                                              <w:szCs w:val="24"/>
                                            </w:rPr>
                                          </w:pPr>
                                          <w:r>
                                            <w:rPr>
                                              <w:rFonts w:ascii="Helvetica" w:hAnsi="Helvetica" w:cs="Helvetica"/>
                                              <w:color w:val="757575"/>
                                              <w:sz w:val="24"/>
                                              <w:szCs w:val="24"/>
                                            </w:rPr>
                                            <w:t>Algebraically, we might express that as T= EM / S</w:t>
                                          </w:r>
                                        </w:p>
                                        <w:p w:rsidR="00203BDD" w:rsidRDefault="00203BDD" w14:paraId="55B842F5" w14:textId="77777777" w14:noSpellErr="1">
                                          <w:pPr>
                                            <w:spacing w:before="150" w:after="150" w:line="360" w:lineRule="auto"/>
                                            <w:rPr>
                                              <w:rFonts w:ascii="Helvetica" w:hAnsi="Helvetica" w:cs="Helvetica"/>
                                              <w:color w:val="757575"/>
                                              <w:sz w:val="24"/>
                                              <w:szCs w:val="24"/>
                                            </w:rPr>
                                          </w:pPr>
                                          <w:r w:rsidRPr="7C416618" w:rsidR="00203BDD">
                                            <w:rPr>
                                              <w:rFonts w:ascii="Helvetica" w:hAnsi="Helvetica" w:cs="Helvetica"/>
                                              <w:color w:val="757575"/>
                                              <w:sz w:val="24"/>
                                              <w:szCs w:val="24"/>
                                            </w:rPr>
                                            <w:t xml:space="preserve">Here, we want to look at the content of the conversation Finance Committees have when </w:t>
                                          </w:r>
                                          <w:r w:rsidRPr="7C416618" w:rsidR="00203BDD">
                                            <w:rPr>
                                              <w:rFonts w:ascii="Helvetica" w:hAnsi="Helvetica" w:cs="Helvetica"/>
                                              <w:color w:val="757575"/>
                                              <w:sz w:val="24"/>
                                              <w:szCs w:val="24"/>
                                            </w:rPr>
                                            <w:t>setting</w:t>
                                          </w:r>
                                          <w:r w:rsidRPr="7C416618" w:rsidR="00203BDD">
                                            <w:rPr>
                                              <w:rFonts w:ascii="Helvetica" w:hAnsi="Helvetica" w:cs="Helvetica"/>
                                              <w:color w:val="757575"/>
                                              <w:sz w:val="24"/>
                                              <w:szCs w:val="24"/>
                                            </w:rPr>
                                            <w:t xml:space="preserve"> tuition and the takeaways from the different elements. </w:t>
                                          </w:r>
                                          <w:bookmarkStart w:name="_Int_DDUI9ZIB" w:id="939032137"/>
                                          <w:r w:rsidRPr="7C416618" w:rsidR="00203BDD">
                                            <w:rPr>
                                              <w:rFonts w:ascii="Helvetica" w:hAnsi="Helvetica" w:cs="Helvetica"/>
                                              <w:color w:val="757575"/>
                                              <w:sz w:val="24"/>
                                              <w:szCs w:val="24"/>
                                            </w:rPr>
                                            <w:t>The following bullet points recognize the questions and comments that are commonly considered during the tuition setting conversation.</w:t>
                                          </w:r>
                                          <w:bookmarkEnd w:id="939032137"/>
                                        </w:p>
                                        <w:p w:rsidR="00203BDD" w:rsidRDefault="00203BDD" w14:paraId="18EDA11A" w14:textId="77777777">
                                          <w:pPr>
                                            <w:numPr>
                                              <w:ilvl w:val="0"/>
                                              <w:numId w:val="1"/>
                                            </w:numPr>
                                            <w:spacing w:before="150" w:after="150" w:line="360" w:lineRule="auto"/>
                                            <w:rPr>
                                              <w:rFonts w:ascii="Helvetica" w:hAnsi="Helvetica" w:cs="Helvetica"/>
                                              <w:color w:val="757575"/>
                                              <w:sz w:val="24"/>
                                              <w:szCs w:val="24"/>
                                            </w:rPr>
                                          </w:pPr>
                                          <w:r>
                                            <w:rPr>
                                              <w:rFonts w:ascii="Helvetica" w:hAnsi="Helvetica" w:cs="Helvetica"/>
                                              <w:color w:val="757575"/>
                                              <w:sz w:val="24"/>
                                              <w:szCs w:val="24"/>
                                            </w:rPr>
                                            <w:t>Competition in the marketplace</w:t>
                                          </w:r>
                                        </w:p>
                                        <w:p w:rsidR="00203BDD" w:rsidRDefault="00203BDD" w14:paraId="6F4A22BB" w14:textId="77777777">
                                          <w:pPr>
                                            <w:spacing w:before="150" w:after="150" w:line="360" w:lineRule="auto"/>
                                            <w:rPr>
                                              <w:rFonts w:ascii="Helvetica" w:hAnsi="Helvetica" w:cs="Helvetica"/>
                                              <w:color w:val="757575"/>
                                              <w:sz w:val="24"/>
                                              <w:szCs w:val="24"/>
                                            </w:rPr>
                                          </w:pPr>
                                          <w:r>
                                            <w:rPr>
                                              <w:rFonts w:ascii="Helvetica" w:hAnsi="Helvetica" w:cs="Helvetica"/>
                                              <w:color w:val="757575"/>
                                              <w:sz w:val="24"/>
                                              <w:szCs w:val="24"/>
                                            </w:rPr>
                                            <w:t xml:space="preserve">The question is often asked: what do other schools charge? The Principal or </w:t>
                                          </w:r>
                                          <w:proofErr w:type="gramStart"/>
                                          <w:r>
                                            <w:rPr>
                                              <w:rFonts w:ascii="Helvetica" w:hAnsi="Helvetica" w:cs="Helvetica"/>
                                              <w:color w:val="757575"/>
                                              <w:sz w:val="24"/>
                                              <w:szCs w:val="24"/>
                                            </w:rPr>
                                            <w:t>book-keeper</w:t>
                                          </w:r>
                                          <w:proofErr w:type="gramEnd"/>
                                          <w:r>
                                            <w:rPr>
                                              <w:rFonts w:ascii="Helvetica" w:hAnsi="Helvetica" w:cs="Helvetica"/>
                                              <w:color w:val="757575"/>
                                              <w:sz w:val="24"/>
                                              <w:szCs w:val="24"/>
                                            </w:rPr>
                                            <w:t xml:space="preserve"> or a member of the Committee is often asked to create a table of tuition levels at neighboring schools and bring that back to the Committee. This is a somewhat useful exercise but also a very dangerous one. If it is used to depress tuition, it is dangerous. If it is used only to show that there are a group of schools who charge in a band of tuition from x to y, then it is moderately interesting. Counter-intuitively, it is </w:t>
                                          </w:r>
                                          <w:proofErr w:type="gramStart"/>
                                          <w:r>
                                            <w:rPr>
                                              <w:rFonts w:ascii="Helvetica" w:hAnsi="Helvetica" w:cs="Helvetica"/>
                                              <w:color w:val="757575"/>
                                              <w:sz w:val="24"/>
                                              <w:szCs w:val="24"/>
                                            </w:rPr>
                                            <w:t>actually better</w:t>
                                          </w:r>
                                          <w:proofErr w:type="gramEnd"/>
                                          <w:r>
                                            <w:rPr>
                                              <w:rFonts w:ascii="Helvetica" w:hAnsi="Helvetica" w:cs="Helvetica"/>
                                              <w:color w:val="757575"/>
                                              <w:sz w:val="24"/>
                                              <w:szCs w:val="24"/>
                                            </w:rPr>
                                            <w:t xml:space="preserve"> to be at the top end of that band, or even the highest in that band, from a competitive point of view. Parents see price as an indicator of quality and the difference between $6,000 and $7200 is only $100 a month, a price parents are willing to pay for the ‘best’ education for their child. At the same time, another school’s tuition level is obtuse – we </w:t>
                                          </w:r>
                                          <w:proofErr w:type="gramStart"/>
                                          <w:r>
                                            <w:rPr>
                                              <w:rFonts w:ascii="Helvetica" w:hAnsi="Helvetica" w:cs="Helvetica"/>
                                              <w:color w:val="757575"/>
                                              <w:sz w:val="24"/>
                                              <w:szCs w:val="24"/>
                                            </w:rPr>
                                            <w:t>don’t</w:t>
                                          </w:r>
                                          <w:proofErr w:type="gramEnd"/>
                                          <w:r>
                                            <w:rPr>
                                              <w:rFonts w:ascii="Helvetica" w:hAnsi="Helvetica" w:cs="Helvetica"/>
                                              <w:color w:val="757575"/>
                                              <w:sz w:val="24"/>
                                              <w:szCs w:val="24"/>
                                            </w:rPr>
                                            <w:t xml:space="preserve"> know why it is at that level e.g. is the church supporting it significantly? Are salaries very low? Do they offer a retirement plan? Do they have deferred maintenance? Do they have an angel donor who covers the difference? We have been in schools where each of these elements has been true. The information is interesting but not a difference maker in the conversation. It cannot determine what your tuition should be. </w:t>
                                          </w:r>
                                        </w:p>
                                        <w:p w:rsidR="00203BDD" w:rsidRDefault="00203BDD" w14:paraId="0A235A4C" w14:textId="77777777">
                                          <w:pPr>
                                            <w:numPr>
                                              <w:ilvl w:val="0"/>
                                              <w:numId w:val="2"/>
                                            </w:numPr>
                                            <w:spacing w:before="150" w:after="150" w:line="360" w:lineRule="auto"/>
                                            <w:rPr>
                                              <w:rFonts w:ascii="Helvetica" w:hAnsi="Helvetica" w:cs="Helvetica"/>
                                              <w:color w:val="757575"/>
                                              <w:sz w:val="24"/>
                                              <w:szCs w:val="24"/>
                                            </w:rPr>
                                          </w:pPr>
                                          <w:r>
                                            <w:rPr>
                                              <w:rFonts w:ascii="Helvetica" w:hAnsi="Helvetica" w:cs="Helvetica"/>
                                              <w:color w:val="757575"/>
                                              <w:sz w:val="24"/>
                                              <w:szCs w:val="24"/>
                                            </w:rPr>
                                            <w:t xml:space="preserve">What anecdotal evidence tells </w:t>
                                          </w:r>
                                          <w:proofErr w:type="gramStart"/>
                                          <w:r>
                                            <w:rPr>
                                              <w:rFonts w:ascii="Helvetica" w:hAnsi="Helvetica" w:cs="Helvetica"/>
                                              <w:color w:val="757575"/>
                                              <w:sz w:val="24"/>
                                              <w:szCs w:val="24"/>
                                            </w:rPr>
                                            <w:t>us</w:t>
                                          </w:r>
                                          <w:proofErr w:type="gramEnd"/>
                                        </w:p>
                                        <w:p w:rsidR="00203BDD" w:rsidRDefault="00203BDD" w14:paraId="094BBA8D" w14:textId="77777777">
                                          <w:pPr>
                                            <w:spacing w:before="150" w:after="150" w:line="360" w:lineRule="auto"/>
                                            <w:rPr>
                                              <w:rFonts w:ascii="Helvetica" w:hAnsi="Helvetica" w:cs="Helvetica"/>
                                              <w:color w:val="757575"/>
                                              <w:sz w:val="24"/>
                                              <w:szCs w:val="24"/>
                                            </w:rPr>
                                          </w:pPr>
                                          <w:r>
                                            <w:rPr>
                                              <w:rFonts w:ascii="Helvetica" w:hAnsi="Helvetica" w:cs="Helvetica"/>
                                              <w:color w:val="757575"/>
                                              <w:sz w:val="24"/>
                                              <w:szCs w:val="24"/>
                                            </w:rPr>
                                            <w:t>If the Finance Committee members are parents or are closely connected to the school, they will know a family or a couple of families for whom tuition payments are a monthly struggle, even with financial aid. It is easy to generalize those experiences to the whole of the school population. It is good for the Finance Committee to recognize that tuition setting is connected to real people. It is vital that we know and understand stewardship in this context</w:t>
                                          </w:r>
                                          <w:r w:rsidRPr="003F182E">
                                            <w:rPr>
                                              <w:rFonts w:ascii="Helvetica" w:hAnsi="Helvetica" w:cs="Helvetica"/>
                                              <w:color w:val="757575"/>
                                              <w:sz w:val="24"/>
                                              <w:szCs w:val="24"/>
                                            </w:rPr>
                                            <w:t xml:space="preserve">. But the conversation needs to veer towards asking how families can access the financial aid the school eagerly provides rather than towards feeling sorry for them and depressing tuition as a result. The paradox is that the higher the tuition, the more we can help families who </w:t>
                                          </w:r>
                                          <w:proofErr w:type="gramStart"/>
                                          <w:r w:rsidRPr="003F182E">
                                            <w:rPr>
                                              <w:rFonts w:ascii="Helvetica" w:hAnsi="Helvetica" w:cs="Helvetica"/>
                                              <w:color w:val="757575"/>
                                              <w:sz w:val="24"/>
                                              <w:szCs w:val="24"/>
                                            </w:rPr>
                                            <w:t>can’t</w:t>
                                          </w:r>
                                          <w:proofErr w:type="gramEnd"/>
                                          <w:r w:rsidRPr="003F182E">
                                            <w:rPr>
                                              <w:rFonts w:ascii="Helvetica" w:hAnsi="Helvetica" w:cs="Helvetica"/>
                                              <w:color w:val="757575"/>
                                              <w:sz w:val="24"/>
                                              <w:szCs w:val="24"/>
                                            </w:rPr>
                                            <w:t xml:space="preserve"> afford it. The Finance Committee cannot allow the emotional force of the anecdote to sway excellent strategic leadership. Indeed, the anecdote should persuade even greater</w:t>
                                          </w:r>
                                          <w:r>
                                            <w:rPr>
                                              <w:rFonts w:ascii="Helvetica" w:hAnsi="Helvetica" w:cs="Helvetica"/>
                                              <w:color w:val="757575"/>
                                              <w:sz w:val="24"/>
                                              <w:szCs w:val="24"/>
                                            </w:rPr>
                                            <w:t xml:space="preserve"> adherence to excellent financial practices that will support the school long-term AND the family short-term.</w:t>
                                          </w:r>
                                        </w:p>
                                        <w:p w:rsidR="00203BDD" w:rsidRDefault="00203BDD" w14:paraId="39407BC1" w14:textId="77777777">
                                          <w:pPr>
                                            <w:numPr>
                                              <w:ilvl w:val="0"/>
                                              <w:numId w:val="3"/>
                                            </w:numPr>
                                            <w:spacing w:before="150" w:after="150" w:line="360" w:lineRule="auto"/>
                                            <w:rPr>
                                              <w:rFonts w:ascii="Helvetica" w:hAnsi="Helvetica" w:cs="Helvetica"/>
                                              <w:color w:val="757575"/>
                                              <w:sz w:val="24"/>
                                              <w:szCs w:val="24"/>
                                            </w:rPr>
                                          </w:pPr>
                                          <w:r>
                                            <w:rPr>
                                              <w:rFonts w:ascii="Helvetica" w:hAnsi="Helvetica" w:cs="Helvetica"/>
                                              <w:color w:val="757575"/>
                                              <w:sz w:val="24"/>
                                              <w:szCs w:val="24"/>
                                            </w:rPr>
                                            <w:t>How we feel about it personally</w:t>
                                          </w:r>
                                        </w:p>
                                        <w:p w:rsidR="00203BDD" w:rsidRDefault="00203BDD" w14:paraId="79D86E5B" w14:textId="77777777">
                                          <w:pPr>
                                            <w:spacing w:before="150" w:after="150" w:line="360" w:lineRule="auto"/>
                                            <w:rPr>
                                              <w:rFonts w:ascii="Helvetica" w:hAnsi="Helvetica" w:cs="Helvetica"/>
                                              <w:color w:val="757575"/>
                                              <w:sz w:val="24"/>
                                              <w:szCs w:val="24"/>
                                            </w:rPr>
                                          </w:pPr>
                                          <w:r>
                                            <w:rPr>
                                              <w:rFonts w:ascii="Helvetica" w:hAnsi="Helvetica" w:cs="Helvetica"/>
                                              <w:color w:val="757575"/>
                                              <w:sz w:val="24"/>
                                              <w:szCs w:val="24"/>
                                            </w:rPr>
                                            <w:t xml:space="preserve">Each member of the Finance Committee brings her or his own thinking. Each member is probably in a different financial position, capable of </w:t>
                                          </w:r>
                                          <w:proofErr w:type="gramStart"/>
                                          <w:r>
                                            <w:rPr>
                                              <w:rFonts w:ascii="Helvetica" w:hAnsi="Helvetica" w:cs="Helvetica"/>
                                              <w:color w:val="757575"/>
                                              <w:sz w:val="24"/>
                                              <w:szCs w:val="24"/>
                                            </w:rPr>
                                            <w:t>more or less tuition</w:t>
                                          </w:r>
                                          <w:proofErr w:type="gramEnd"/>
                                          <w:r>
                                            <w:rPr>
                                              <w:rFonts w:ascii="Helvetica" w:hAnsi="Helvetica" w:cs="Helvetica"/>
                                              <w:color w:val="757575"/>
                                              <w:sz w:val="24"/>
                                              <w:szCs w:val="24"/>
                                            </w:rPr>
                                            <w:t xml:space="preserve"> payment or donation gifting. Each member comes from a different business environment with the assumptions of those places part of who we are. Each person attends a church that may have different perspectives about money and stewardship. We should encourage each person to acknowledge those feelings and honor them. We should also recognize that feelings need to be interrogated to ensure that they are a spur to excellent thinking, not a product of poor digestion. We know that ultimately feelings are an important aspect of decision making so ignoring them is merely avoidance. We want to ensure that our emotions are productive. And we want to ensure that the Committee can work together productively with our feelings contributing and not creating barriers.</w:t>
                                          </w:r>
                                        </w:p>
                                        <w:p w:rsidR="00203BDD" w:rsidRDefault="00203BDD" w14:paraId="7F0E91B1" w14:textId="77777777">
                                          <w:pPr>
                                            <w:numPr>
                                              <w:ilvl w:val="0"/>
                                              <w:numId w:val="4"/>
                                            </w:numPr>
                                            <w:spacing w:before="150" w:after="150" w:line="360" w:lineRule="auto"/>
                                            <w:rPr>
                                              <w:rFonts w:ascii="Helvetica" w:hAnsi="Helvetica" w:cs="Helvetica"/>
                                              <w:color w:val="757575"/>
                                              <w:sz w:val="24"/>
                                              <w:szCs w:val="24"/>
                                            </w:rPr>
                                          </w:pPr>
                                          <w:r>
                                            <w:rPr>
                                              <w:rFonts w:ascii="Helvetica" w:hAnsi="Helvetica" w:cs="Helvetica"/>
                                              <w:color w:val="757575"/>
                                              <w:sz w:val="24"/>
                                              <w:szCs w:val="24"/>
                                            </w:rPr>
                                            <w:t>The needs of the school</w:t>
                                          </w:r>
                                        </w:p>
                                        <w:p w:rsidR="00203BDD" w:rsidRDefault="00203BDD" w14:paraId="6CF81E39" w14:textId="77777777">
                                          <w:pPr>
                                            <w:spacing w:before="150" w:after="150" w:line="360" w:lineRule="auto"/>
                                            <w:rPr>
                                              <w:rFonts w:ascii="Helvetica" w:hAnsi="Helvetica" w:cs="Helvetica"/>
                                              <w:color w:val="757575"/>
                                              <w:sz w:val="24"/>
                                              <w:szCs w:val="24"/>
                                            </w:rPr>
                                          </w:pPr>
                                          <w:r>
                                            <w:rPr>
                                              <w:rFonts w:ascii="Helvetica" w:hAnsi="Helvetica" w:cs="Helvetica"/>
                                              <w:color w:val="757575"/>
                                              <w:sz w:val="24"/>
                                              <w:szCs w:val="24"/>
                                            </w:rPr>
                                            <w:t xml:space="preserve">There is sometimes a fatalism about tuition. “If we didn’t have so many expenses, we could tuition at a more reasonable level” is one way that shows itself. That approach is backwards. In identifying the needs of the school, the Committee is doing its job in supporting excellent delivery of the school’s mission. It should be a point of pride (and an incontrovertible selling message) that tuition is raised </w:t>
                                          </w:r>
                                          <w:proofErr w:type="gramStart"/>
                                          <w:r>
                                            <w:rPr>
                                              <w:rFonts w:ascii="Helvetica" w:hAnsi="Helvetica" w:cs="Helvetica"/>
                                              <w:color w:val="757575"/>
                                              <w:sz w:val="24"/>
                                              <w:szCs w:val="24"/>
                                            </w:rPr>
                                            <w:t>in order to</w:t>
                                          </w:r>
                                          <w:proofErr w:type="gramEnd"/>
                                          <w:r>
                                            <w:rPr>
                                              <w:rFonts w:ascii="Helvetica" w:hAnsi="Helvetica" w:cs="Helvetica"/>
                                              <w:color w:val="757575"/>
                                              <w:sz w:val="24"/>
                                              <w:szCs w:val="24"/>
                                            </w:rPr>
                                            <w:t xml:space="preserve"> ensure that children receive an excellent mission-based education and that the Committee will not compromise on excellence. </w:t>
                                          </w:r>
                                        </w:p>
                                        <w:p w:rsidR="00203BDD" w:rsidRDefault="00203BDD" w14:paraId="05AC5258" w14:textId="77777777">
                                          <w:pPr>
                                            <w:numPr>
                                              <w:ilvl w:val="0"/>
                                              <w:numId w:val="5"/>
                                            </w:numPr>
                                            <w:spacing w:before="150" w:after="150" w:line="360" w:lineRule="auto"/>
                                            <w:rPr>
                                              <w:rFonts w:ascii="Helvetica" w:hAnsi="Helvetica" w:cs="Helvetica"/>
                                              <w:color w:val="757575"/>
                                              <w:sz w:val="24"/>
                                              <w:szCs w:val="24"/>
                                            </w:rPr>
                                          </w:pPr>
                                          <w:r>
                                            <w:rPr>
                                              <w:rFonts w:ascii="Helvetica" w:hAnsi="Helvetica" w:cs="Helvetica"/>
                                              <w:color w:val="757575"/>
                                              <w:sz w:val="24"/>
                                              <w:szCs w:val="24"/>
                                            </w:rPr>
                                            <w:t>The needs of the child</w:t>
                                          </w:r>
                                        </w:p>
                                        <w:p w:rsidR="00203BDD" w:rsidRDefault="00203BDD" w14:paraId="3EDFA128" w14:textId="77777777">
                                          <w:pPr>
                                            <w:spacing w:before="150" w:after="150" w:line="360" w:lineRule="auto"/>
                                            <w:rPr>
                                              <w:rFonts w:ascii="Helvetica" w:hAnsi="Helvetica" w:cs="Helvetica"/>
                                              <w:color w:val="757575"/>
                                              <w:sz w:val="24"/>
                                              <w:szCs w:val="24"/>
                                            </w:rPr>
                                          </w:pPr>
                                          <w:r>
                                            <w:rPr>
                                              <w:rFonts w:ascii="Helvetica" w:hAnsi="Helvetica" w:cs="Helvetica"/>
                                              <w:color w:val="757575"/>
                                              <w:sz w:val="24"/>
                                              <w:szCs w:val="24"/>
                                            </w:rPr>
                                            <w:t xml:space="preserve">Nobody is getting rich in our schools. We are not charging arbitrary amounts of tuition. The message the Finance Committee must constantly communicate amongst its own members and to the Board in its recommendations is that the needs of child were primary in the conversation. Too often, the conversation is hijacked by adults and adults’ concerns. Will parents ‘go for it’? What will this influential donor think? What are the politics of the Board? </w:t>
                                          </w:r>
                                          <w:proofErr w:type="gramStart"/>
                                          <w:r>
                                            <w:rPr>
                                              <w:rFonts w:ascii="Helvetica" w:hAnsi="Helvetica" w:cs="Helvetica"/>
                                              <w:color w:val="757575"/>
                                              <w:sz w:val="24"/>
                                              <w:szCs w:val="24"/>
                                            </w:rPr>
                                            <w:t>What’s</w:t>
                                          </w:r>
                                          <w:proofErr w:type="gramEnd"/>
                                          <w:r>
                                            <w:rPr>
                                              <w:rFonts w:ascii="Helvetica" w:hAnsi="Helvetica" w:cs="Helvetica"/>
                                              <w:color w:val="757575"/>
                                              <w:sz w:val="24"/>
                                              <w:szCs w:val="24"/>
                                            </w:rPr>
                                            <w:t xml:space="preserve"> the least we can get away with? Does the Principal feel supported? Can we make it work? </w:t>
                                          </w:r>
                                          <w:proofErr w:type="gramStart"/>
                                          <w:r>
                                            <w:rPr>
                                              <w:rFonts w:ascii="Helvetica" w:hAnsi="Helvetica" w:cs="Helvetica"/>
                                              <w:color w:val="757575"/>
                                              <w:sz w:val="24"/>
                                              <w:szCs w:val="24"/>
                                            </w:rPr>
                                            <w:t>Let’s</w:t>
                                          </w:r>
                                          <w:proofErr w:type="gramEnd"/>
                                          <w:r>
                                            <w:rPr>
                                              <w:rFonts w:ascii="Helvetica" w:hAnsi="Helvetica" w:cs="Helvetica"/>
                                              <w:color w:val="757575"/>
                                              <w:sz w:val="24"/>
                                              <w:szCs w:val="24"/>
                                            </w:rPr>
                                            <w:t xml:space="preserve"> be honest – these are not terrible questions to ask. But they deflect the conversation from the only one that really matters. We must first consider the needs of the child. Does a $100 budget for art in a school of 180 (an actual budget line from a school) support the child’s education in a mission appropriate way? Can an art teacher develop a program of excellence to serve her children? The conversation should always begin with the child’s interests and, only when that has happened, allow for a quick review of the politics and the marketing optics. Of course, the Finance Committee </w:t>
                                          </w:r>
                                          <w:proofErr w:type="gramStart"/>
                                          <w:r>
                                            <w:rPr>
                                              <w:rFonts w:ascii="Helvetica" w:hAnsi="Helvetica" w:cs="Helvetica"/>
                                              <w:color w:val="757575"/>
                                              <w:sz w:val="24"/>
                                              <w:szCs w:val="24"/>
                                            </w:rPr>
                                            <w:t>can’t</w:t>
                                          </w:r>
                                          <w:proofErr w:type="gramEnd"/>
                                          <w:r>
                                            <w:rPr>
                                              <w:rFonts w:ascii="Helvetica" w:hAnsi="Helvetica" w:cs="Helvetica"/>
                                              <w:color w:val="757575"/>
                                              <w:sz w:val="24"/>
                                              <w:szCs w:val="24"/>
                                            </w:rPr>
                                            <w:t xml:space="preserve"> conjure money out of thin air – the art budget isn’t going to magically become $2,000 over night. A great conversation will recognize what it should be to serve the child and then move the tuition in that direction to support it. </w:t>
                                          </w:r>
                                        </w:p>
                                        <w:p w:rsidR="00203BDD" w:rsidRDefault="00203BDD" w14:paraId="2436554C" w14:textId="77777777">
                                          <w:pPr>
                                            <w:numPr>
                                              <w:ilvl w:val="0"/>
                                              <w:numId w:val="6"/>
                                            </w:numPr>
                                            <w:spacing w:before="150" w:after="150" w:line="360" w:lineRule="auto"/>
                                            <w:rPr>
                                              <w:rFonts w:ascii="Helvetica" w:hAnsi="Helvetica" w:cs="Helvetica"/>
                                              <w:color w:val="757575"/>
                                              <w:sz w:val="24"/>
                                              <w:szCs w:val="24"/>
                                            </w:rPr>
                                          </w:pPr>
                                          <w:r>
                                            <w:rPr>
                                              <w:rFonts w:ascii="Helvetica" w:hAnsi="Helvetica" w:cs="Helvetica"/>
                                              <w:color w:val="757575"/>
                                              <w:sz w:val="24"/>
                                              <w:szCs w:val="24"/>
                                            </w:rPr>
                                            <w:t>What we think will happen if…</w:t>
                                          </w:r>
                                        </w:p>
                                        <w:p w:rsidR="00203BDD" w:rsidRDefault="00203BDD" w14:paraId="53730F50" w14:textId="77777777">
                                          <w:pPr>
                                            <w:spacing w:before="150" w:after="150" w:line="360" w:lineRule="auto"/>
                                            <w:rPr>
                                              <w:rFonts w:ascii="Helvetica" w:hAnsi="Helvetica" w:cs="Helvetica"/>
                                              <w:color w:val="757575"/>
                                              <w:sz w:val="24"/>
                                              <w:szCs w:val="24"/>
                                            </w:rPr>
                                          </w:pPr>
                                          <w:r>
                                            <w:rPr>
                                              <w:rFonts w:ascii="Helvetica" w:hAnsi="Helvetica" w:cs="Helvetica"/>
                                              <w:color w:val="757575"/>
                                              <w:sz w:val="24"/>
                                              <w:szCs w:val="24"/>
                                            </w:rPr>
                                            <w:t xml:space="preserve">There is a great deal of fear intermingled with the tuition conversation. If we raise the tuition 4.8% rather than 3.8%, how many families might leave? If we keep the tuition increase at the rate of inflation, how will the faculty react when we tell them they </w:t>
                                          </w:r>
                                          <w:proofErr w:type="gramStart"/>
                                          <w:r>
                                            <w:rPr>
                                              <w:rFonts w:ascii="Helvetica" w:hAnsi="Helvetica" w:cs="Helvetica"/>
                                              <w:color w:val="757575"/>
                                              <w:sz w:val="24"/>
                                              <w:szCs w:val="24"/>
                                            </w:rPr>
                                            <w:t>don’t</w:t>
                                          </w:r>
                                          <w:proofErr w:type="gramEnd"/>
                                          <w:r>
                                            <w:rPr>
                                              <w:rFonts w:ascii="Helvetica" w:hAnsi="Helvetica" w:cs="Helvetica"/>
                                              <w:color w:val="757575"/>
                                              <w:sz w:val="24"/>
                                              <w:szCs w:val="24"/>
                                            </w:rPr>
                                            <w:t xml:space="preserve"> get even get a COLA raise this year? The Principal says we need 5% and our gut feeling is 2.5% - maybe we should compromise somewhere in the middle in case of – what? The ‘if’ conversation does have value. But only if it is focused on the strategic outcomes of tuition setting. If we set tuition at 4% this year, what ramifications will that have two years from now? That is an excellent conversation. The ‘if’ question based on fear is a very poor question, largely because it begins with the adult rather than the child. The Finance Committee might well retort that it is the adult who pays the bill. That adult, though, ultimately goes back to the child. Is the extra $15 a month that 1% represents going to stop the mother and father from providing their child with a Christian education? Frankly, if it is then the issue is not solvable by the Finance Committee – that is a value question that the Principal </w:t>
                                          </w:r>
                                          <w:proofErr w:type="gramStart"/>
                                          <w:r>
                                            <w:rPr>
                                              <w:rFonts w:ascii="Helvetica" w:hAnsi="Helvetica" w:cs="Helvetica"/>
                                              <w:color w:val="757575"/>
                                              <w:sz w:val="24"/>
                                              <w:szCs w:val="24"/>
                                            </w:rPr>
                                            <w:t>has to</w:t>
                                          </w:r>
                                          <w:proofErr w:type="gramEnd"/>
                                          <w:r>
                                            <w:rPr>
                                              <w:rFonts w:ascii="Helvetica" w:hAnsi="Helvetica" w:cs="Helvetica"/>
                                              <w:color w:val="757575"/>
                                              <w:sz w:val="24"/>
                                              <w:szCs w:val="24"/>
                                            </w:rPr>
                                            <w:t xml:space="preserve"> face. The Finance Committee </w:t>
                                          </w:r>
                                          <w:proofErr w:type="gramStart"/>
                                          <w:r>
                                            <w:rPr>
                                              <w:rFonts w:ascii="Helvetica" w:hAnsi="Helvetica" w:cs="Helvetica"/>
                                              <w:color w:val="757575"/>
                                              <w:sz w:val="24"/>
                                              <w:szCs w:val="24"/>
                                            </w:rPr>
                                            <w:t>has to</w:t>
                                          </w:r>
                                          <w:proofErr w:type="gramEnd"/>
                                          <w:r>
                                            <w:rPr>
                                              <w:rFonts w:ascii="Helvetica" w:hAnsi="Helvetica" w:cs="Helvetica"/>
                                              <w:color w:val="757575"/>
                                              <w:sz w:val="24"/>
                                              <w:szCs w:val="24"/>
                                            </w:rPr>
                                            <w:t xml:space="preserve"> recognize that tuition is a lever that they pull, not to please parents, but to support children. Fear has no place in that conversation. This is what MUST happen </w:t>
                                          </w:r>
                                          <w:proofErr w:type="gramStart"/>
                                          <w:r>
                                            <w:rPr>
                                              <w:rFonts w:ascii="Helvetica" w:hAnsi="Helvetica" w:cs="Helvetica"/>
                                              <w:color w:val="757575"/>
                                              <w:sz w:val="24"/>
                                              <w:szCs w:val="24"/>
                                            </w:rPr>
                                            <w:t>in order to</w:t>
                                          </w:r>
                                          <w:proofErr w:type="gramEnd"/>
                                          <w:r>
                                            <w:rPr>
                                              <w:rFonts w:ascii="Helvetica" w:hAnsi="Helvetica" w:cs="Helvetica"/>
                                              <w:color w:val="757575"/>
                                              <w:sz w:val="24"/>
                                              <w:szCs w:val="24"/>
                                            </w:rPr>
                                            <w:t xml:space="preserve"> deliver mission excellence. Period. The issues underlying fear questions cannot be answered in their meetings. </w:t>
                                          </w:r>
                                        </w:p>
                                        <w:p w:rsidR="00203BDD" w:rsidRDefault="00203BDD" w14:paraId="001F4D94" w14:textId="77777777">
                                          <w:pPr>
                                            <w:spacing w:line="360" w:lineRule="auto"/>
                                            <w:rPr>
                                              <w:rFonts w:ascii="Helvetica" w:hAnsi="Helvetica" w:eastAsia="Times New Roman" w:cs="Helvetica"/>
                                              <w:color w:val="757575"/>
                                              <w:sz w:val="24"/>
                                              <w:szCs w:val="24"/>
                                            </w:rPr>
                                          </w:pPr>
                                          <w:r>
                                            <w:rPr>
                                              <w:rFonts w:ascii="Helvetica" w:hAnsi="Helvetica" w:eastAsia="Times New Roman" w:cs="Helvetica"/>
                                              <w:color w:val="757575"/>
                                              <w:sz w:val="24"/>
                                              <w:szCs w:val="24"/>
                                            </w:rPr>
                                            <w:t xml:space="preserve">  </w:t>
                                          </w:r>
                                        </w:p>
                                        <w:p w:rsidR="00203BDD" w:rsidRDefault="00203BDD" w14:paraId="4BEFCE41" w14:textId="77777777">
                                          <w:pPr>
                                            <w:spacing w:before="150" w:after="150" w:line="360" w:lineRule="auto"/>
                                            <w:rPr>
                                              <w:rFonts w:ascii="Helvetica" w:hAnsi="Helvetica" w:cs="Helvetica"/>
                                              <w:color w:val="757575"/>
                                              <w:sz w:val="24"/>
                                              <w:szCs w:val="24"/>
                                            </w:rPr>
                                          </w:pPr>
                                          <w:r>
                                            <w:rPr>
                                              <w:rFonts w:ascii="Helvetica" w:hAnsi="Helvetica" w:cs="Helvetica"/>
                                              <w:color w:val="757575"/>
                                              <w:sz w:val="24"/>
                                              <w:szCs w:val="24"/>
                                            </w:rPr>
                                            <w:t>The tuition conversation occurs at the October Finance Committee meeting, is finalized at the November Committee meeting, and the conversation outcomes (tuition recommendations) are presented with the 1st draft of the budget at the November Board meeting. </w:t>
                                          </w:r>
                                        </w:p>
                                        <w:p w:rsidR="00203BDD" w:rsidRDefault="00203BDD" w14:paraId="49C862E3" w14:textId="77777777">
                                          <w:pPr>
                                            <w:spacing w:line="360" w:lineRule="auto"/>
                                            <w:rPr>
                                              <w:rFonts w:ascii="Helvetica" w:hAnsi="Helvetica" w:eastAsia="Times New Roman" w:cs="Helvetica"/>
                                              <w:color w:val="757575"/>
                                              <w:sz w:val="24"/>
                                              <w:szCs w:val="24"/>
                                            </w:rPr>
                                          </w:pPr>
                                          <w:r>
                                            <w:rPr>
                                              <w:rFonts w:ascii="Helvetica" w:hAnsi="Helvetica" w:eastAsia="Times New Roman" w:cs="Helvetica"/>
                                              <w:color w:val="757575"/>
                                              <w:sz w:val="24"/>
                                              <w:szCs w:val="24"/>
                                            </w:rPr>
                                            <w:t xml:space="preserve">  </w:t>
                                          </w:r>
                                        </w:p>
                                        <w:p w:rsidR="00203BDD" w:rsidRDefault="00203BDD" w14:paraId="27868D6F" w14:textId="77777777">
                                          <w:pPr>
                                            <w:spacing w:before="150" w:after="150" w:line="360" w:lineRule="auto"/>
                                            <w:rPr>
                                              <w:rFonts w:ascii="Helvetica" w:hAnsi="Helvetica" w:cs="Helvetica"/>
                                              <w:color w:val="757575"/>
                                              <w:sz w:val="24"/>
                                              <w:szCs w:val="24"/>
                                            </w:rPr>
                                          </w:pPr>
                                          <w:r>
                                            <w:rPr>
                                              <w:rFonts w:ascii="Helvetica" w:hAnsi="Helvetica" w:cs="Helvetica"/>
                                              <w:color w:val="757575"/>
                                              <w:sz w:val="24"/>
                                              <w:szCs w:val="24"/>
                                            </w:rPr>
                                            <w:t>At the center of the conversation, the Finance Committee must grasp the truth of this:</w:t>
                                          </w:r>
                                        </w:p>
                                        <w:p w:rsidR="00203BDD" w:rsidRDefault="00203BDD" w14:paraId="6FECB589" w14:textId="77777777">
                                          <w:pPr>
                                            <w:numPr>
                                              <w:ilvl w:val="0"/>
                                              <w:numId w:val="7"/>
                                            </w:numPr>
                                            <w:spacing w:before="150" w:after="150" w:line="360" w:lineRule="auto"/>
                                            <w:rPr>
                                              <w:rFonts w:ascii="Helvetica" w:hAnsi="Helvetica" w:cs="Helvetica"/>
                                              <w:color w:val="757575"/>
                                              <w:sz w:val="24"/>
                                              <w:szCs w:val="24"/>
                                            </w:rPr>
                                          </w:pPr>
                                          <w:r>
                                            <w:rPr>
                                              <w:rFonts w:ascii="Helvetica" w:hAnsi="Helvetica" w:cs="Helvetica"/>
                                              <w:color w:val="757575"/>
                                              <w:sz w:val="24"/>
                                              <w:szCs w:val="24"/>
                                            </w:rPr>
                                            <w:t>Set tuition for excellence of mission delivery</w:t>
                                          </w:r>
                                        </w:p>
                                        <w:p w:rsidR="00203BDD" w:rsidRDefault="00203BDD" w14:paraId="66FD3D48" w14:textId="77777777">
                                          <w:pPr>
                                            <w:numPr>
                                              <w:ilvl w:val="0"/>
                                              <w:numId w:val="7"/>
                                            </w:numPr>
                                            <w:spacing w:before="150" w:after="150" w:line="360" w:lineRule="auto"/>
                                            <w:rPr>
                                              <w:rFonts w:ascii="Helvetica" w:hAnsi="Helvetica" w:cs="Helvetica"/>
                                              <w:color w:val="757575"/>
                                              <w:sz w:val="24"/>
                                              <w:szCs w:val="24"/>
                                            </w:rPr>
                                          </w:pPr>
                                          <w:r>
                                            <w:rPr>
                                              <w:rFonts w:ascii="Helvetica" w:hAnsi="Helvetica" w:cs="Helvetica"/>
                                              <w:color w:val="757575"/>
                                              <w:sz w:val="24"/>
                                              <w:szCs w:val="24"/>
                                            </w:rPr>
                                            <w:t>Be child-centered in your approach making the needs of the child come first</w:t>
                                          </w:r>
                                        </w:p>
                                        <w:p w:rsidR="00203BDD" w:rsidRDefault="00203BDD" w14:paraId="1C24DE62" w14:textId="77777777">
                                          <w:pPr>
                                            <w:numPr>
                                              <w:ilvl w:val="0"/>
                                              <w:numId w:val="7"/>
                                            </w:numPr>
                                            <w:spacing w:before="150" w:after="150" w:line="360" w:lineRule="auto"/>
                                            <w:rPr>
                                              <w:rFonts w:ascii="Helvetica" w:hAnsi="Helvetica" w:cs="Helvetica"/>
                                              <w:color w:val="757575"/>
                                              <w:sz w:val="24"/>
                                              <w:szCs w:val="24"/>
                                            </w:rPr>
                                          </w:pPr>
                                          <w:r>
                                            <w:rPr>
                                              <w:rFonts w:ascii="Helvetica" w:hAnsi="Helvetica" w:cs="Helvetica"/>
                                              <w:color w:val="757575"/>
                                              <w:sz w:val="24"/>
                                              <w:szCs w:val="24"/>
                                            </w:rPr>
                                            <w:t>Leave the responsibility for the family’s finances to the family</w:t>
                                          </w:r>
                                        </w:p>
                                        <w:p w:rsidR="00203BDD" w:rsidRDefault="00203BDD" w14:paraId="4D74064E" w14:textId="77777777">
                                          <w:pPr>
                                            <w:numPr>
                                              <w:ilvl w:val="0"/>
                                              <w:numId w:val="7"/>
                                            </w:numPr>
                                            <w:spacing w:before="150" w:after="150" w:line="360" w:lineRule="auto"/>
                                            <w:rPr>
                                              <w:rFonts w:ascii="Helvetica" w:hAnsi="Helvetica" w:cs="Helvetica"/>
                                              <w:color w:val="757575"/>
                                              <w:sz w:val="24"/>
                                              <w:szCs w:val="24"/>
                                            </w:rPr>
                                          </w:pPr>
                                          <w:r>
                                            <w:rPr>
                                              <w:rFonts w:ascii="Helvetica" w:hAnsi="Helvetica" w:cs="Helvetica"/>
                                              <w:color w:val="757575"/>
                                              <w:sz w:val="24"/>
                                              <w:szCs w:val="24"/>
                                            </w:rPr>
                                            <w:t>Ensure access to financial aid is transparent and welcoming</w:t>
                                          </w:r>
                                        </w:p>
                                        <w:p w:rsidR="00203BDD" w:rsidRDefault="00203BDD" w14:paraId="7722BAB8" w14:textId="77777777">
                                          <w:pPr>
                                            <w:spacing w:line="360" w:lineRule="auto"/>
                                            <w:rPr>
                                              <w:rFonts w:ascii="Helvetica" w:hAnsi="Helvetica" w:eastAsia="Times New Roman" w:cs="Helvetica"/>
                                              <w:color w:val="757575"/>
                                              <w:sz w:val="24"/>
                                              <w:szCs w:val="24"/>
                                            </w:rPr>
                                          </w:pPr>
                                          <w:r>
                                            <w:rPr>
                                              <w:rFonts w:ascii="Helvetica" w:hAnsi="Helvetica" w:eastAsia="Times New Roman" w:cs="Helvetica"/>
                                              <w:color w:val="757575"/>
                                              <w:sz w:val="24"/>
                                              <w:szCs w:val="24"/>
                                            </w:rPr>
                                            <w:t xml:space="preserve">  </w:t>
                                          </w:r>
                                        </w:p>
                                        <w:p w:rsidR="00203BDD" w:rsidRDefault="00203BDD" w14:paraId="0A6223A0" w14:textId="77777777">
                                          <w:pPr>
                                            <w:spacing w:before="150" w:after="150" w:line="360" w:lineRule="auto"/>
                                            <w:rPr>
                                              <w:rFonts w:ascii="Helvetica" w:hAnsi="Helvetica" w:cs="Helvetica"/>
                                              <w:color w:val="757575"/>
                                              <w:sz w:val="24"/>
                                              <w:szCs w:val="24"/>
                                            </w:rPr>
                                          </w:pPr>
                                          <w:r>
                                            <w:rPr>
                                              <w:rFonts w:ascii="Helvetica" w:hAnsi="Helvetica" w:cs="Helvetica"/>
                                              <w:color w:val="757575"/>
                                              <w:sz w:val="24"/>
                                              <w:szCs w:val="24"/>
                                            </w:rPr>
                                            <w:t xml:space="preserve">The elements of the Finance Committee conversation are largely predictable. They have been happening for decades. The questions discussed above have been asked a million times. Each year, the Finance Committee sometimes feels as if they are discovering these ideas for the first time. Not so. These are golden oldies that have been litigated and relitigated probably from the </w:t>
                                          </w:r>
                                          <w:proofErr w:type="gramStart"/>
                                          <w:r>
                                            <w:rPr>
                                              <w:rFonts w:ascii="Helvetica" w:hAnsi="Helvetica" w:cs="Helvetica"/>
                                              <w:color w:val="757575"/>
                                              <w:sz w:val="24"/>
                                              <w:szCs w:val="24"/>
                                            </w:rPr>
                                            <w:t>first time</w:t>
                                          </w:r>
                                          <w:proofErr w:type="gramEnd"/>
                                          <w:r>
                                            <w:rPr>
                                              <w:rFonts w:ascii="Helvetica" w:hAnsi="Helvetica" w:cs="Helvetica"/>
                                              <w:color w:val="757575"/>
                                              <w:sz w:val="24"/>
                                              <w:szCs w:val="24"/>
                                            </w:rPr>
                                            <w:t xml:space="preserve"> tuition was charged at a school. Be confident that the answers to these questions have also developed over the years based on research and practical experience. For almost all schools in almost all circumstances, the answer is the same – charge what it costs to benefit the child through excellent mission delivery. Found your conversation on this principle and it is highly unlikely that the school will do anything but grow.</w:t>
                                          </w:r>
                                        </w:p>
                                      </w:tc>
                                    </w:tr>
                                  </w:tbl>
                                  <w:p w:rsidR="00203BDD" w:rsidRDefault="00203BDD" w14:paraId="22F7A360" w14:textId="77777777">
                                    <w:pPr>
                                      <w:rPr>
                                        <w:rFonts w:ascii="Times New Roman" w:hAnsi="Times New Roman" w:eastAsia="Times New Roman" w:cs="Times New Roman"/>
                                        <w:sz w:val="20"/>
                                        <w:szCs w:val="20"/>
                                      </w:rPr>
                                    </w:pPr>
                                  </w:p>
                                </w:tc>
                              </w:tr>
                            </w:tbl>
                            <w:p w:rsidR="00203BDD" w:rsidRDefault="00203BDD" w14:paraId="60F22539" w14:textId="77777777">
                              <w:pPr>
                                <w:rPr>
                                  <w:rFonts w:ascii="Times New Roman" w:hAnsi="Times New Roman" w:eastAsia="Times New Roman" w:cs="Times New Roman"/>
                                  <w:sz w:val="20"/>
                                  <w:szCs w:val="20"/>
                                </w:rPr>
                              </w:pPr>
                            </w:p>
                          </w:tc>
                        </w:tr>
                      </w:tbl>
                      <w:p w:rsidR="00203BDD" w:rsidRDefault="00203BDD" w14:paraId="20CCC3E4" w14:textId="7777777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03BDD" w14:paraId="6CF16721"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3BDD" w14:paraId="087E9F7E"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03BDD" w14:paraId="5C19A8A0" w14:textId="77777777">
                                      <w:trPr>
                                        <w:hidden/>
                                      </w:trPr>
                                      <w:tc>
                                        <w:tcPr>
                                          <w:tcW w:w="0" w:type="auto"/>
                                          <w:tcMar>
                                            <w:top w:w="0" w:type="dxa"/>
                                            <w:left w:w="270" w:type="dxa"/>
                                            <w:bottom w:w="135" w:type="dxa"/>
                                            <w:right w:w="270" w:type="dxa"/>
                                          </w:tcMar>
                                          <w:hideMark/>
                                        </w:tcPr>
                                        <w:p w:rsidR="00203BDD" w:rsidRDefault="00203BDD" w14:paraId="6A83C496" w14:textId="77777777">
                                          <w:pPr>
                                            <w:rPr>
                                              <w:rFonts w:eastAsia="Times New Roman"/>
                                              <w:vanish/>
                                            </w:rPr>
                                          </w:pPr>
                                        </w:p>
                                      </w:tc>
                                    </w:tr>
                                  </w:tbl>
                                  <w:p w:rsidR="00203BDD" w:rsidRDefault="00203BDD" w14:paraId="5F66DECF" w14:textId="77777777">
                                    <w:pPr>
                                      <w:rPr>
                                        <w:rFonts w:ascii="Times New Roman" w:hAnsi="Times New Roman" w:eastAsia="Times New Roman" w:cs="Times New Roman"/>
                                        <w:sz w:val="20"/>
                                        <w:szCs w:val="20"/>
                                      </w:rPr>
                                    </w:pPr>
                                  </w:p>
                                </w:tc>
                              </w:tr>
                            </w:tbl>
                            <w:p w:rsidR="00203BDD" w:rsidRDefault="00203BDD" w14:paraId="7CB954A6" w14:textId="77777777">
                              <w:pPr>
                                <w:rPr>
                                  <w:rFonts w:ascii="Times New Roman" w:hAnsi="Times New Roman" w:eastAsia="Times New Roman" w:cs="Times New Roman"/>
                                  <w:sz w:val="20"/>
                                  <w:szCs w:val="20"/>
                                </w:rPr>
                              </w:pPr>
                            </w:p>
                          </w:tc>
                        </w:tr>
                      </w:tbl>
                      <w:p w:rsidR="00203BDD" w:rsidRDefault="00203BDD" w14:paraId="040E3C87" w14:textId="7777777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03BDD" w14:paraId="478A9E06" w14:textId="77777777">
                          <w:tc>
                            <w:tcPr>
                              <w:tcW w:w="0" w:type="auto"/>
                              <w:tcMar>
                                <w:top w:w="0" w:type="dxa"/>
                                <w:left w:w="270" w:type="dxa"/>
                                <w:bottom w:w="270" w:type="dxa"/>
                                <w:right w:w="270" w:type="dxa"/>
                              </w:tcMar>
                              <w:hideMark/>
                            </w:tcPr>
                            <w:p w:rsidR="00203BDD" w:rsidP="00203BDD" w:rsidRDefault="00203BDD" w14:paraId="0EF4270C" w14:textId="77777777">
                              <w:pPr>
                                <w:rPr>
                                  <w:rFonts w:ascii="Times New Roman" w:hAnsi="Times New Roman" w:eastAsia="Times New Roman" w:cs="Times New Roman"/>
                                  <w:sz w:val="20"/>
                                  <w:szCs w:val="20"/>
                                </w:rPr>
                              </w:pPr>
                            </w:p>
                          </w:tc>
                        </w:tr>
                      </w:tbl>
                      <w:p w:rsidR="00203BDD" w:rsidRDefault="00203BDD" w14:paraId="2BDD1B88" w14:textId="7777777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03BDD" w14:paraId="05569420" w14:textId="77777777">
                          <w:trPr>
                            <w:hidden/>
                          </w:trPr>
                          <w:tc>
                            <w:tcPr>
                              <w:tcW w:w="0" w:type="auto"/>
                              <w:tcMar>
                                <w:top w:w="405"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203BDD" w14:paraId="33C22F1C" w14:textId="77777777">
                                <w:trPr>
                                  <w:hidden/>
                                </w:trPr>
                                <w:tc>
                                  <w:tcPr>
                                    <w:tcW w:w="0" w:type="auto"/>
                                    <w:vAlign w:val="center"/>
                                    <w:hideMark/>
                                  </w:tcPr>
                                  <w:p w:rsidR="00203BDD" w:rsidRDefault="00203BDD" w14:paraId="5C75F198" w14:textId="77777777">
                                    <w:pPr>
                                      <w:rPr>
                                        <w:rFonts w:eastAsia="Times New Roman"/>
                                        <w:vanish/>
                                      </w:rPr>
                                    </w:pPr>
                                  </w:p>
                                </w:tc>
                              </w:tr>
                            </w:tbl>
                            <w:p w:rsidR="00203BDD" w:rsidRDefault="00203BDD" w14:paraId="3B960550" w14:textId="77777777">
                              <w:pPr>
                                <w:rPr>
                                  <w:rFonts w:ascii="Times New Roman" w:hAnsi="Times New Roman" w:eastAsia="Times New Roman" w:cs="Times New Roman"/>
                                  <w:sz w:val="20"/>
                                  <w:szCs w:val="20"/>
                                </w:rPr>
                              </w:pPr>
                            </w:p>
                          </w:tc>
                        </w:tr>
                      </w:tbl>
                      <w:p w:rsidR="00203BDD" w:rsidRDefault="00203BDD" w14:paraId="657D3CBB" w14:textId="7777777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03BDD" w14:paraId="6BDC4AF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3BDD" w14:paraId="753467B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03BDD" w14:paraId="5FCBABF3" w14:textId="77777777">
                                      <w:tc>
                                        <w:tcPr>
                                          <w:tcW w:w="0" w:type="auto"/>
                                          <w:tcMar>
                                            <w:top w:w="0" w:type="dxa"/>
                                            <w:left w:w="270" w:type="dxa"/>
                                            <w:bottom w:w="135" w:type="dxa"/>
                                            <w:right w:w="270" w:type="dxa"/>
                                          </w:tcMar>
                                          <w:hideMark/>
                                        </w:tcPr>
                                        <w:p w:rsidR="00203BDD" w:rsidRDefault="00203BDD" w14:paraId="1A4EE59E" w14:textId="77777777">
                                          <w:pPr>
                                            <w:spacing w:line="360" w:lineRule="auto"/>
                                            <w:jc w:val="center"/>
                                            <w:rPr>
                                              <w:rFonts w:ascii="Helvetica" w:hAnsi="Helvetica" w:eastAsia="Times New Roman" w:cs="Helvetica"/>
                                              <w:color w:val="757575"/>
                                              <w:sz w:val="24"/>
                                              <w:szCs w:val="24"/>
                                            </w:rPr>
                                          </w:pPr>
                                          <w:r>
                                            <w:rPr>
                                              <w:rStyle w:val="Strong"/>
                                              <w:rFonts w:ascii="Helvetica" w:hAnsi="Helvetica" w:eastAsia="Times New Roman" w:cs="Helvetica"/>
                                              <w:color w:val="0066CC"/>
                                              <w:sz w:val="23"/>
                                              <w:szCs w:val="23"/>
                                            </w:rPr>
                                            <w:t>Contact us at </w:t>
                                          </w:r>
                                          <w:hyperlink w:tgtFrame="_blank" w:history="1" r:id="rId11">
                                            <w:r>
                                              <w:rPr>
                                                <w:rStyle w:val="Hyperlink"/>
                                                <w:rFonts w:eastAsia="Times New Roman"/>
                                                <w:color w:val="0066CC"/>
                                                <w:sz w:val="23"/>
                                                <w:szCs w:val="23"/>
                                              </w:rPr>
                                              <w:t>christianschoolmanagement@gmail.com</w:t>
                                            </w:r>
                                          </w:hyperlink>
                                          <w:r>
                                            <w:rPr>
                                              <w:rStyle w:val="Strong"/>
                                              <w:rFonts w:ascii="Helvetica" w:hAnsi="Helvetica" w:eastAsia="Times New Roman" w:cs="Helvetica"/>
                                              <w:color w:val="0066CC"/>
                                              <w:sz w:val="23"/>
                                              <w:szCs w:val="23"/>
                                            </w:rPr>
                                            <w:t> with suggestions, comments or thoughts.</w:t>
                                          </w:r>
                                        </w:p>
                                      </w:tc>
                                    </w:tr>
                                  </w:tbl>
                                  <w:p w:rsidR="00203BDD" w:rsidRDefault="00203BDD" w14:paraId="2390630B" w14:textId="77777777">
                                    <w:pPr>
                                      <w:rPr>
                                        <w:rFonts w:ascii="Times New Roman" w:hAnsi="Times New Roman" w:eastAsia="Times New Roman" w:cs="Times New Roman"/>
                                        <w:sz w:val="20"/>
                                        <w:szCs w:val="20"/>
                                      </w:rPr>
                                    </w:pPr>
                                  </w:p>
                                </w:tc>
                              </w:tr>
                            </w:tbl>
                            <w:p w:rsidR="00203BDD" w:rsidRDefault="00203BDD" w14:paraId="767B1B89" w14:textId="77777777">
                              <w:pPr>
                                <w:rPr>
                                  <w:rFonts w:ascii="Times New Roman" w:hAnsi="Times New Roman" w:eastAsia="Times New Roman" w:cs="Times New Roman"/>
                                  <w:sz w:val="20"/>
                                  <w:szCs w:val="20"/>
                                </w:rPr>
                              </w:pPr>
                            </w:p>
                          </w:tc>
                        </w:tr>
                      </w:tbl>
                      <w:p w:rsidR="00203BDD" w:rsidRDefault="00203BDD" w14:paraId="7D3574E4" w14:textId="77777777">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203BDD" w14:paraId="6FA9ED90"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3BDD" w14:paraId="16BF15F5"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03BDD" w14:paraId="4F3F9FDB" w14:textId="77777777">
                                      <w:trPr>
                                        <w:hidden/>
                                      </w:trPr>
                                      <w:tc>
                                        <w:tcPr>
                                          <w:tcW w:w="0" w:type="auto"/>
                                          <w:tcMar>
                                            <w:top w:w="0" w:type="dxa"/>
                                            <w:left w:w="270" w:type="dxa"/>
                                            <w:bottom w:w="135" w:type="dxa"/>
                                            <w:right w:w="270" w:type="dxa"/>
                                          </w:tcMar>
                                          <w:hideMark/>
                                        </w:tcPr>
                                        <w:p w:rsidR="00203BDD" w:rsidRDefault="00203BDD" w14:paraId="06D25CD2" w14:textId="77777777">
                                          <w:pPr>
                                            <w:rPr>
                                              <w:rFonts w:eastAsia="Times New Roman"/>
                                              <w:vanish/>
                                            </w:rPr>
                                          </w:pPr>
                                        </w:p>
                                      </w:tc>
                                    </w:tr>
                                  </w:tbl>
                                  <w:p w:rsidR="00203BDD" w:rsidRDefault="00203BDD" w14:paraId="56E47DE8" w14:textId="77777777">
                                    <w:pPr>
                                      <w:rPr>
                                        <w:rFonts w:ascii="Times New Roman" w:hAnsi="Times New Roman" w:eastAsia="Times New Roman" w:cs="Times New Roman"/>
                                        <w:sz w:val="20"/>
                                        <w:szCs w:val="20"/>
                                      </w:rPr>
                                    </w:pPr>
                                  </w:p>
                                </w:tc>
                              </w:tr>
                            </w:tbl>
                            <w:p w:rsidR="00203BDD" w:rsidRDefault="00203BDD" w14:paraId="3BBA2854" w14:textId="77777777">
                              <w:pPr>
                                <w:rPr>
                                  <w:rFonts w:ascii="Times New Roman" w:hAnsi="Times New Roman" w:eastAsia="Times New Roman" w:cs="Times New Roman"/>
                                  <w:sz w:val="20"/>
                                  <w:szCs w:val="20"/>
                                </w:rPr>
                              </w:pPr>
                            </w:p>
                          </w:tc>
                        </w:tr>
                      </w:tbl>
                      <w:p w:rsidR="00203BDD" w:rsidRDefault="00203BDD" w14:paraId="650B9F5A" w14:textId="77777777">
                        <w:pPr>
                          <w:rPr>
                            <w:rFonts w:ascii="Times New Roman" w:hAnsi="Times New Roman" w:eastAsia="Times New Roman" w:cs="Times New Roman"/>
                            <w:sz w:val="20"/>
                            <w:szCs w:val="20"/>
                          </w:rPr>
                        </w:pPr>
                      </w:p>
                    </w:tc>
                  </w:tr>
                </w:tbl>
                <w:p w:rsidR="00203BDD" w:rsidRDefault="00203BDD" w14:paraId="6A9FCFEB" w14:textId="77777777">
                  <w:pPr>
                    <w:jc w:val="center"/>
                    <w:rPr>
                      <w:rFonts w:ascii="Times New Roman" w:hAnsi="Times New Roman" w:eastAsia="Times New Roman" w:cs="Times New Roman"/>
                      <w:sz w:val="20"/>
                      <w:szCs w:val="20"/>
                    </w:rPr>
                  </w:pPr>
                </w:p>
              </w:tc>
            </w:tr>
          </w:tbl>
          <w:p w:rsidR="00203BDD" w:rsidRDefault="00203BDD" w14:paraId="4606B321" w14:textId="77777777">
            <w:pPr>
              <w:jc w:val="center"/>
              <w:rPr>
                <w:rFonts w:ascii="Times New Roman" w:hAnsi="Times New Roman" w:eastAsia="Times New Roman" w:cs="Times New Roman"/>
                <w:sz w:val="20"/>
                <w:szCs w:val="20"/>
              </w:rPr>
            </w:pPr>
          </w:p>
        </w:tc>
      </w:tr>
    </w:tbl>
    <w:p w:rsidR="003F182E" w:rsidRDefault="003F182E" w14:paraId="1C6E3CEA" w14:textId="77777777"/>
    <w:sectPr w:rsidR="003F182E">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intelligence2.xml><?xml version="1.0" encoding="utf-8"?>
<int2:intelligence xmlns:int2="http://schemas.microsoft.com/office/intelligence/2020/intelligence">
  <int2:observations>
    <int2:bookmark int2:bookmarkName="_Int_DDUI9ZIB" int2:invalidationBookmarkName="" int2:hashCode="z6NvCeYvsJxsph" int2:id="Ku3WWPyf">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2E69"/>
    <w:multiLevelType w:val="multilevel"/>
    <w:tmpl w:val="44DABF0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ED236DB"/>
    <w:multiLevelType w:val="multilevel"/>
    <w:tmpl w:val="5852DA6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9F86A58"/>
    <w:multiLevelType w:val="multilevel"/>
    <w:tmpl w:val="0328757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EA67F19"/>
    <w:multiLevelType w:val="multilevel"/>
    <w:tmpl w:val="5EB47BD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4D8E1279"/>
    <w:multiLevelType w:val="multilevel"/>
    <w:tmpl w:val="D56C084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7C1911CE"/>
    <w:multiLevelType w:val="multilevel"/>
    <w:tmpl w:val="882C7CC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7EA26A37"/>
    <w:multiLevelType w:val="multilevel"/>
    <w:tmpl w:val="37A8BA4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num w:numId="1">
    <w:abstractNumId w:val="2"/>
  </w:num>
  <w:num w:numId="2">
    <w:abstractNumId w:val="4"/>
  </w:num>
  <w:num w:numId="3">
    <w:abstractNumId w:val="0"/>
  </w:num>
  <w:num w:numId="4">
    <w:abstractNumId w:val="6"/>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dirty"/>
  <w:trackRevisions w:val="false"/>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DD"/>
    <w:rsid w:val="000635F7"/>
    <w:rsid w:val="00124759"/>
    <w:rsid w:val="00203BDD"/>
    <w:rsid w:val="003C48E2"/>
    <w:rsid w:val="003F182E"/>
    <w:rsid w:val="00612E39"/>
    <w:rsid w:val="006B1051"/>
    <w:rsid w:val="007765EE"/>
    <w:rsid w:val="008539D0"/>
    <w:rsid w:val="00A064E5"/>
    <w:rsid w:val="00EB0608"/>
    <w:rsid w:val="7C416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5A31F"/>
  <w15:chartTrackingRefBased/>
  <w15:docId w15:val="{28D038E7-84D1-429A-A41F-17785F3A5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03BDD"/>
    <w:pPr>
      <w:spacing w:after="0" w:line="240" w:lineRule="auto"/>
    </w:pPr>
    <w:rPr>
      <w:rFonts w:ascii="Calibri" w:hAnsi="Calibri" w:cs="Calibri"/>
    </w:rPr>
  </w:style>
  <w:style w:type="paragraph" w:styleId="Heading1">
    <w:name w:val="heading 1"/>
    <w:basedOn w:val="Normal"/>
    <w:link w:val="Heading1Char"/>
    <w:uiPriority w:val="9"/>
    <w:qFormat/>
    <w:rsid w:val="00203BDD"/>
    <w:pPr>
      <w:spacing w:line="360" w:lineRule="auto"/>
      <w:jc w:val="center"/>
      <w:outlineLvl w:val="0"/>
    </w:pPr>
    <w:rPr>
      <w:rFonts w:ascii="Helvetica" w:hAnsi="Helvetica" w:cs="Helvetica"/>
      <w:b/>
      <w:bCs/>
      <w:color w:val="222222"/>
      <w:kern w:val="36"/>
      <w:sz w:val="60"/>
      <w:szCs w:val="60"/>
    </w:rPr>
  </w:style>
  <w:style w:type="paragraph" w:styleId="Heading3">
    <w:name w:val="heading 3"/>
    <w:basedOn w:val="Normal"/>
    <w:link w:val="Heading3Char"/>
    <w:uiPriority w:val="9"/>
    <w:semiHidden/>
    <w:unhideWhenUsed/>
    <w:qFormat/>
    <w:rsid w:val="00203BDD"/>
    <w:pPr>
      <w:spacing w:line="360" w:lineRule="auto"/>
      <w:outlineLvl w:val="2"/>
    </w:pPr>
    <w:rPr>
      <w:rFonts w:ascii="Helvetica" w:hAnsi="Helvetica" w:cs="Helvetica"/>
      <w:b/>
      <w:bCs/>
      <w:color w:val="444444"/>
      <w:sz w:val="33"/>
      <w:szCs w:val="33"/>
    </w:rPr>
  </w:style>
  <w:style w:type="paragraph" w:styleId="Heading4">
    <w:name w:val="heading 4"/>
    <w:basedOn w:val="Normal"/>
    <w:link w:val="Heading4Char"/>
    <w:uiPriority w:val="9"/>
    <w:semiHidden/>
    <w:unhideWhenUsed/>
    <w:qFormat/>
    <w:rsid w:val="00203BDD"/>
    <w:pPr>
      <w:spacing w:line="300" w:lineRule="auto"/>
      <w:outlineLvl w:val="3"/>
    </w:pPr>
    <w:rPr>
      <w:rFonts w:ascii="Georgia" w:hAnsi="Georgia"/>
      <w:i/>
      <w:iCs/>
      <w:color w:val="949494"/>
      <w:sz w:val="30"/>
      <w:szCs w:val="3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03BDD"/>
    <w:rPr>
      <w:rFonts w:ascii="Helvetica" w:hAnsi="Helvetica" w:cs="Helvetica"/>
      <w:b/>
      <w:bCs/>
      <w:color w:val="222222"/>
      <w:kern w:val="36"/>
      <w:sz w:val="60"/>
      <w:szCs w:val="60"/>
    </w:rPr>
  </w:style>
  <w:style w:type="character" w:styleId="Heading3Char" w:customStyle="1">
    <w:name w:val="Heading 3 Char"/>
    <w:basedOn w:val="DefaultParagraphFont"/>
    <w:link w:val="Heading3"/>
    <w:uiPriority w:val="9"/>
    <w:semiHidden/>
    <w:rsid w:val="00203BDD"/>
    <w:rPr>
      <w:rFonts w:ascii="Helvetica" w:hAnsi="Helvetica" w:cs="Helvetica"/>
      <w:b/>
      <w:bCs/>
      <w:color w:val="444444"/>
      <w:sz w:val="33"/>
      <w:szCs w:val="33"/>
    </w:rPr>
  </w:style>
  <w:style w:type="character" w:styleId="Heading4Char" w:customStyle="1">
    <w:name w:val="Heading 4 Char"/>
    <w:basedOn w:val="DefaultParagraphFont"/>
    <w:link w:val="Heading4"/>
    <w:uiPriority w:val="9"/>
    <w:semiHidden/>
    <w:rsid w:val="00203BDD"/>
    <w:rPr>
      <w:rFonts w:ascii="Georgia" w:hAnsi="Georgia" w:cs="Calibri"/>
      <w:i/>
      <w:iCs/>
      <w:color w:val="949494"/>
      <w:sz w:val="30"/>
      <w:szCs w:val="30"/>
    </w:rPr>
  </w:style>
  <w:style w:type="character" w:styleId="Hyperlink">
    <w:name w:val="Hyperlink"/>
    <w:basedOn w:val="DefaultParagraphFont"/>
    <w:uiPriority w:val="99"/>
    <w:semiHidden/>
    <w:unhideWhenUsed/>
    <w:rsid w:val="00203BDD"/>
    <w:rPr>
      <w:color w:val="0000FF"/>
      <w:u w:val="single"/>
    </w:rPr>
  </w:style>
  <w:style w:type="paragraph" w:styleId="HTMLAddress">
    <w:name w:val="HTML Address"/>
    <w:basedOn w:val="Normal"/>
    <w:link w:val="HTMLAddressChar"/>
    <w:uiPriority w:val="99"/>
    <w:semiHidden/>
    <w:unhideWhenUsed/>
    <w:rsid w:val="00203BDD"/>
    <w:rPr>
      <w:i/>
      <w:iCs/>
    </w:rPr>
  </w:style>
  <w:style w:type="character" w:styleId="HTMLAddressChar" w:customStyle="1">
    <w:name w:val="HTML Address Char"/>
    <w:basedOn w:val="DefaultParagraphFont"/>
    <w:link w:val="HTMLAddress"/>
    <w:uiPriority w:val="99"/>
    <w:semiHidden/>
    <w:rsid w:val="00203BDD"/>
    <w:rPr>
      <w:rFonts w:ascii="Calibri" w:hAnsi="Calibri" w:cs="Calibri"/>
      <w:i/>
      <w:iCs/>
    </w:rPr>
  </w:style>
  <w:style w:type="character" w:styleId="Strong">
    <w:name w:val="Strong"/>
    <w:basedOn w:val="DefaultParagraphFont"/>
    <w:uiPriority w:val="22"/>
    <w:qFormat/>
    <w:rsid w:val="00203BDD"/>
    <w:rPr>
      <w:b/>
      <w:bCs/>
    </w:rPr>
  </w:style>
  <w:style w:type="character" w:styleId="Emphasis">
    <w:name w:val="Emphasis"/>
    <w:basedOn w:val="DefaultParagraphFont"/>
    <w:uiPriority w:val="20"/>
    <w:qFormat/>
    <w:rsid w:val="00203B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041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christianschoolmanagement@gmail.com" TargetMode="External" Id="rId11" /><Relationship Type="http://schemas.openxmlformats.org/officeDocument/2006/relationships/styles" Target="styles.xml" Id="rId5" /><Relationship Type="http://schemas.openxmlformats.org/officeDocument/2006/relationships/image" Target="media/image2.jpeg" Id="rId10" /><Relationship Type="http://schemas.openxmlformats.org/officeDocument/2006/relationships/numbering" Target="numbering.xml" Id="rId4" /><Relationship Type="http://schemas.openxmlformats.org/officeDocument/2006/relationships/hyperlink" Target="https://christianschoolmanagement.us17.list-manage.com/track/click?u=974248d56ddad37f468d0a8e6&amp;id=c310cb0fef&amp;e=21ff17f996" TargetMode="External" Id="rId9" /><Relationship Type="http://schemas.microsoft.com/office/2020/10/relationships/intelligence" Target="intelligence2.xml" Id="R41a78ecf13bc4af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217FB1A459DD4296C91825CED75E9D" ma:contentTypeVersion="12" ma:contentTypeDescription="Create a new document." ma:contentTypeScope="" ma:versionID="6af76899c2444530308bbd4f31fb0f95">
  <xsd:schema xmlns:xsd="http://www.w3.org/2001/XMLSchema" xmlns:xs="http://www.w3.org/2001/XMLSchema" xmlns:p="http://schemas.microsoft.com/office/2006/metadata/properties" xmlns:ns2="fd29914f-6de1-4c41-bbc5-fa59e8df9b4f" xmlns:ns3="44af8ab8-1cf4-4390-a149-c4de96538358" targetNamespace="http://schemas.microsoft.com/office/2006/metadata/properties" ma:root="true" ma:fieldsID="5ba2a93746d9f6dc87f7d303281e44c6" ns2:_="" ns3:_="">
    <xsd:import namespace="fd29914f-6de1-4c41-bbc5-fa59e8df9b4f"/>
    <xsd:import namespace="44af8ab8-1cf4-4390-a149-c4de965383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SearchProperties" minOccurs="0"/>
                <xsd:element ref="ns2:MediaServiceObjectDetectorVersion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29914f-6de1-4c41-bbc5-fa59e8df9b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af8ab8-1cf4-4390-a149-c4de9653835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55EC84-FFF0-4313-BE6D-F06EDDFD565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DBE8C8A-CBF2-432E-A0A5-E5873E3A54D7}">
  <ds:schemaRefs>
    <ds:schemaRef ds:uri="http://schemas.microsoft.com/sharepoint/v3/contenttype/forms"/>
  </ds:schemaRefs>
</ds:datastoreItem>
</file>

<file path=customXml/itemProps3.xml><?xml version="1.0" encoding="utf-8"?>
<ds:datastoreItem xmlns:ds="http://schemas.openxmlformats.org/officeDocument/2006/customXml" ds:itemID="{CA42B37B-0916-4C76-8E49-60906ECC0E6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Yan</dc:creator>
  <cp:keywords/>
  <dc:description/>
  <cp:lastModifiedBy>Jennifer Brown</cp:lastModifiedBy>
  <cp:revision>7</cp:revision>
  <dcterms:created xsi:type="dcterms:W3CDTF">2020-11-01T18:37:00Z</dcterms:created>
  <dcterms:modified xsi:type="dcterms:W3CDTF">2024-09-26T20:46:58Z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0x01010093217FB1A459DD4296C91825CED75E9D</vt:lpwstr>
  </property>
</Properties>
</file>